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6092"/>
        <w:gridCol w:w="3268"/>
      </w:tblGrid>
      <w:tr w:rsidR="0064883F" w14:paraId="040E4931" w14:textId="77777777" w:rsidTr="0064883F"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1CD2B" w14:textId="78134469" w:rsidR="0064883F" w:rsidRDefault="0064883F" w:rsidP="0064883F">
            <w:pPr>
              <w:pStyle w:val="Title"/>
              <w:rPr>
                <w:rFonts w:ascii="Avenir Next LT Pro" w:eastAsia="Avenir Next LT Pro" w:hAnsi="Avenir Next LT Pro" w:cs="Avenir Next LT Pro"/>
                <w:color w:val="4C483D"/>
              </w:rPr>
            </w:pPr>
            <w:r w:rsidRPr="0064883F">
              <w:rPr>
                <w:rFonts w:ascii="Avenir Next LT Pro" w:eastAsia="Avenir Next LT Pro" w:hAnsi="Avenir Next LT Pro" w:cs="Avenir Next LT Pro"/>
                <w:color w:val="4C483D"/>
              </w:rPr>
              <w:t>Project Status Report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ECD37" w14:textId="518EB046" w:rsidR="0064883F" w:rsidRDefault="0064883F" w:rsidP="0064883F">
            <w:pPr>
              <w:pStyle w:val="Subtitle"/>
              <w:spacing w:after="80"/>
              <w:jc w:val="right"/>
              <w:rPr>
                <w:rFonts w:ascii="Avenir Next LT Pro" w:eastAsia="Avenir Next LT Pro" w:hAnsi="Avenir Next LT Pro" w:cs="Avenir Next LT Pro"/>
                <w:color w:val="4C483D"/>
                <w:sz w:val="20"/>
                <w:szCs w:val="20"/>
              </w:rPr>
            </w:pPr>
            <w:r w:rsidRPr="0064883F">
              <w:rPr>
                <w:rFonts w:ascii="Avenir Next LT Pro" w:eastAsia="Avenir Next LT Pro" w:hAnsi="Avenir Next LT Pro" w:cs="Avenir Next LT Pro"/>
                <w:color w:val="4C483D"/>
                <w:sz w:val="20"/>
                <w:szCs w:val="20"/>
              </w:rPr>
              <w:t>Overall Status:</w:t>
            </w:r>
          </w:p>
          <w:p w14:paraId="2CF11A3F" w14:textId="4B4AFE6D" w:rsidR="0064883F" w:rsidRDefault="0064883F" w:rsidP="0064883F">
            <w:pPr>
              <w:pStyle w:val="Subtitle"/>
              <w:spacing w:after="80"/>
              <w:jc w:val="right"/>
              <w:rPr>
                <w:rFonts w:ascii="Avenir Next LT Pro Demi" w:eastAsia="Avenir Next LT Pro Demi" w:hAnsi="Avenir Next LT Pro Demi" w:cs="Avenir Next LT Pro Demi"/>
                <w:i/>
                <w:iCs/>
                <w:color w:val="4C483D"/>
                <w:sz w:val="24"/>
                <w:szCs w:val="24"/>
              </w:rPr>
            </w:pPr>
            <w:r w:rsidRPr="0064883F">
              <w:rPr>
                <w:rStyle w:val="Strong"/>
                <w:rFonts w:ascii="Avenir Next LT Pro Demi" w:eastAsia="Avenir Next LT Pro Demi" w:hAnsi="Avenir Next LT Pro Demi" w:cs="Avenir Next LT Pro Demi"/>
                <w:b w:val="0"/>
                <w:bCs w:val="0"/>
                <w:i/>
                <w:iCs/>
                <w:color w:val="4C483D"/>
                <w:sz w:val="20"/>
                <w:szCs w:val="20"/>
              </w:rPr>
              <w:t>In Progress – On Track</w:t>
            </w:r>
          </w:p>
        </w:tc>
      </w:tr>
    </w:tbl>
    <w:p w14:paraId="0362DA3C" w14:textId="401FCD1B" w:rsidR="005674D7" w:rsidRDefault="0064883F" w:rsidP="0064883F">
      <w:pPr>
        <w:pStyle w:val="Heading1"/>
        <w:spacing w:before="360" w:after="240" w:line="300" w:lineRule="auto"/>
        <w:rPr>
          <w:rFonts w:ascii="Avenir Next LT Pro Demi" w:eastAsia="Avenir Next LT Pro Demi" w:hAnsi="Avenir Next LT Pro Demi" w:cs="Avenir Next LT Pro Demi"/>
          <w:color w:val="538135" w:themeColor="accent6" w:themeShade="BF"/>
          <w:sz w:val="20"/>
          <w:szCs w:val="20"/>
        </w:rPr>
      </w:pPr>
      <w:r w:rsidRPr="0064883F">
        <w:rPr>
          <w:rFonts w:ascii="Avenir Next LT Pro Demi" w:eastAsia="Avenir Next LT Pro Demi" w:hAnsi="Avenir Next LT Pro Demi" w:cs="Avenir Next LT Pro Demi"/>
          <w:b/>
          <w:bCs/>
          <w:color w:val="538135" w:themeColor="accent6" w:themeShade="BF"/>
          <w:sz w:val="22"/>
          <w:szCs w:val="22"/>
        </w:rPr>
        <w:t xml:space="preserve">Project: </w:t>
      </w:r>
      <w:r w:rsidR="00F03FCC">
        <w:tab/>
      </w:r>
      <w:r w:rsidR="00F03FCC">
        <w:tab/>
      </w:r>
      <w:r w:rsidR="00F03FCC">
        <w:tab/>
      </w:r>
      <w:r w:rsidR="00F03FCC">
        <w:tab/>
      </w:r>
      <w:r w:rsidRPr="0064883F">
        <w:rPr>
          <w:rFonts w:ascii="Avenir Next LT Pro Demi" w:eastAsia="Avenir Next LT Pro Demi" w:hAnsi="Avenir Next LT Pro Demi" w:cs="Avenir Next LT Pro Demi"/>
          <w:b/>
          <w:bCs/>
          <w:color w:val="538135" w:themeColor="accent6" w:themeShade="BF"/>
          <w:sz w:val="20"/>
          <w:szCs w:val="20"/>
        </w:rPr>
        <w:t xml:space="preserve">         </w:t>
      </w:r>
    </w:p>
    <w:p w14:paraId="6D7F408A" w14:textId="38430E51" w:rsidR="005674D7" w:rsidRDefault="0064883F" w:rsidP="0064883F">
      <w:pPr>
        <w:pStyle w:val="Heading1"/>
        <w:spacing w:before="360" w:after="240" w:line="300" w:lineRule="auto"/>
        <w:rPr>
          <w:rFonts w:ascii="Calibri" w:eastAsia="Calibri" w:hAnsi="Calibri" w:cs="Calibri"/>
          <w:color w:val="669999"/>
          <w:sz w:val="24"/>
          <w:szCs w:val="24"/>
        </w:rPr>
      </w:pPr>
      <w:r w:rsidRPr="0064883F">
        <w:rPr>
          <w:rFonts w:ascii="Avenir Next LT Pro Demi" w:eastAsia="Avenir Next LT Pro Demi" w:hAnsi="Avenir Next LT Pro Demi" w:cs="Avenir Next LT Pro Demi"/>
          <w:b/>
          <w:bCs/>
          <w:color w:val="538135" w:themeColor="accent6" w:themeShade="BF"/>
          <w:sz w:val="22"/>
          <w:szCs w:val="22"/>
        </w:rPr>
        <w:t>Project Start &amp; End Date:</w:t>
      </w:r>
      <w:r w:rsidR="00F03FCC">
        <w:tab/>
      </w:r>
      <w:r w:rsidR="00F03FCC">
        <w:tab/>
      </w:r>
      <w:r w:rsidR="00F03FCC">
        <w:tab/>
      </w:r>
    </w:p>
    <w:p w14:paraId="76361909" w14:textId="341CEB52" w:rsidR="005674D7" w:rsidRDefault="005674D7" w:rsidP="0064883F">
      <w:pPr>
        <w:spacing w:after="320" w:line="240" w:lineRule="auto"/>
        <w:rPr>
          <w:rFonts w:ascii="Calibri" w:eastAsia="Calibri" w:hAnsi="Calibri" w:cs="Calibri"/>
          <w:b/>
          <w:bCs/>
          <w:color w:val="4C483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018"/>
        <w:gridCol w:w="7342"/>
      </w:tblGrid>
      <w:tr w:rsidR="0064883F" w14:paraId="03C78FC1" w14:textId="77777777" w:rsidTr="0064883F">
        <w:trPr>
          <w:trHeight w:val="720"/>
        </w:trPr>
        <w:tc>
          <w:tcPr>
            <w:tcW w:w="2018" w:type="dxa"/>
            <w:tcBorders>
              <w:top w:val="single" w:sz="6" w:space="0" w:color="BCB8AC"/>
              <w:left w:val="nil"/>
              <w:bottom w:val="single" w:sz="6" w:space="0" w:color="BCB8AC"/>
              <w:right w:val="single" w:sz="6" w:space="0" w:color="BCB8AC"/>
            </w:tcBorders>
          </w:tcPr>
          <w:p w14:paraId="0422A3AB" w14:textId="572492E4" w:rsidR="0064883F" w:rsidRDefault="0064883F" w:rsidP="0064883F">
            <w:pPr>
              <w:spacing w:after="320" w:line="300" w:lineRule="auto"/>
              <w:rPr>
                <w:rFonts w:ascii="Avenir Next LT Pro" w:eastAsia="Avenir Next LT Pro" w:hAnsi="Avenir Next LT Pro" w:cs="Avenir Next LT Pro"/>
                <w:color w:val="4C483D"/>
                <w:sz w:val="20"/>
                <w:szCs w:val="20"/>
              </w:rPr>
            </w:pPr>
            <w:r w:rsidRPr="0064883F">
              <w:rPr>
                <w:rFonts w:ascii="Avenir Next LT Pro" w:eastAsia="Avenir Next LT Pro" w:hAnsi="Avenir Next LT Pro" w:cs="Avenir Next LT Pro"/>
                <w:b/>
                <w:bCs/>
                <w:color w:val="4C483D"/>
                <w:sz w:val="20"/>
                <w:szCs w:val="20"/>
              </w:rPr>
              <w:t>Completed Items:</w:t>
            </w:r>
          </w:p>
          <w:p w14:paraId="2CA90155" w14:textId="6021A9CA" w:rsidR="0064883F" w:rsidRDefault="0064883F" w:rsidP="0064883F">
            <w:pPr>
              <w:spacing w:after="320" w:line="300" w:lineRule="auto"/>
              <w:rPr>
                <w:rFonts w:ascii="Avenir Next LT Pro" w:eastAsia="Avenir Next LT Pro" w:hAnsi="Avenir Next LT Pro" w:cs="Avenir Next LT Pro"/>
                <w:color w:val="4C483D"/>
                <w:sz w:val="20"/>
                <w:szCs w:val="20"/>
              </w:rPr>
            </w:pPr>
          </w:p>
        </w:tc>
        <w:tc>
          <w:tcPr>
            <w:tcW w:w="7342" w:type="dxa"/>
            <w:tcBorders>
              <w:top w:val="single" w:sz="6" w:space="0" w:color="BCB8AC"/>
              <w:left w:val="single" w:sz="6" w:space="0" w:color="BCB8AC"/>
              <w:bottom w:val="single" w:sz="6" w:space="0" w:color="BCB8AC"/>
              <w:right w:val="nil"/>
            </w:tcBorders>
          </w:tcPr>
          <w:p w14:paraId="2B407513" w14:textId="3F9FA08D" w:rsidR="0064883F" w:rsidRDefault="00C346CE" w:rsidP="0064883F">
            <w:pPr>
              <w:pStyle w:val="ListParagraph"/>
              <w:numPr>
                <w:ilvl w:val="0"/>
                <w:numId w:val="3"/>
              </w:numPr>
              <w:tabs>
                <w:tab w:val="num" w:pos="360"/>
              </w:tabs>
              <w:spacing w:after="320" w:line="300" w:lineRule="auto"/>
              <w:rPr>
                <w:rFonts w:ascii="Avenir Next LT Pro" w:eastAsia="Avenir Next LT Pro" w:hAnsi="Avenir Next LT Pro" w:cs="Avenir Next LT Pro"/>
                <w:color w:val="4C483D"/>
                <w:sz w:val="20"/>
                <w:szCs w:val="20"/>
              </w:rPr>
            </w:pPr>
            <w:r>
              <w:rPr>
                <w:rFonts w:ascii="Avenir Next LT Pro" w:eastAsia="Avenir Next LT Pro" w:hAnsi="Avenir Next LT Pro" w:cs="Avenir Next LT Pro"/>
                <w:color w:val="4C483D"/>
                <w:sz w:val="20"/>
                <w:szCs w:val="20"/>
              </w:rPr>
              <w:t>List/summarize items here.</w:t>
            </w:r>
          </w:p>
        </w:tc>
      </w:tr>
      <w:tr w:rsidR="0064883F" w14:paraId="11994821" w14:textId="77777777" w:rsidTr="0064883F">
        <w:trPr>
          <w:trHeight w:val="720"/>
        </w:trPr>
        <w:tc>
          <w:tcPr>
            <w:tcW w:w="2018" w:type="dxa"/>
            <w:tcBorders>
              <w:top w:val="single" w:sz="6" w:space="0" w:color="BCB8AC"/>
              <w:left w:val="nil"/>
              <w:bottom w:val="single" w:sz="6" w:space="0" w:color="BCB8AC"/>
              <w:right w:val="single" w:sz="6" w:space="0" w:color="BCB8AC"/>
            </w:tcBorders>
          </w:tcPr>
          <w:p w14:paraId="1EBCDEF0" w14:textId="2E0803C0" w:rsidR="0064883F" w:rsidRDefault="0064883F" w:rsidP="0064883F">
            <w:pPr>
              <w:spacing w:after="320" w:line="300" w:lineRule="auto"/>
              <w:rPr>
                <w:rFonts w:ascii="Avenir Next LT Pro" w:eastAsia="Avenir Next LT Pro" w:hAnsi="Avenir Next LT Pro" w:cs="Avenir Next LT Pro"/>
                <w:color w:val="4C483D"/>
                <w:sz w:val="20"/>
                <w:szCs w:val="20"/>
              </w:rPr>
            </w:pPr>
            <w:r w:rsidRPr="0064883F">
              <w:rPr>
                <w:rFonts w:ascii="Avenir Next LT Pro" w:eastAsia="Avenir Next LT Pro" w:hAnsi="Avenir Next LT Pro" w:cs="Avenir Next LT Pro"/>
                <w:b/>
                <w:bCs/>
                <w:color w:val="4C483D"/>
                <w:sz w:val="20"/>
                <w:szCs w:val="20"/>
              </w:rPr>
              <w:t>Outstanding Issues:</w:t>
            </w:r>
          </w:p>
          <w:p w14:paraId="1DF0C4D4" w14:textId="0E541F78" w:rsidR="0064883F" w:rsidRDefault="0064883F" w:rsidP="0064883F">
            <w:pPr>
              <w:spacing w:after="320" w:line="300" w:lineRule="auto"/>
              <w:rPr>
                <w:rFonts w:ascii="Avenir Next LT Pro" w:eastAsia="Avenir Next LT Pro" w:hAnsi="Avenir Next LT Pro" w:cs="Avenir Next LT Pro"/>
                <w:color w:val="4C483D"/>
                <w:sz w:val="20"/>
                <w:szCs w:val="20"/>
              </w:rPr>
            </w:pPr>
          </w:p>
        </w:tc>
        <w:tc>
          <w:tcPr>
            <w:tcW w:w="7342" w:type="dxa"/>
            <w:tcBorders>
              <w:top w:val="single" w:sz="6" w:space="0" w:color="BCB8AC"/>
              <w:left w:val="single" w:sz="6" w:space="0" w:color="BCB8AC"/>
              <w:bottom w:val="single" w:sz="6" w:space="0" w:color="BCB8AC"/>
              <w:right w:val="nil"/>
            </w:tcBorders>
          </w:tcPr>
          <w:p w14:paraId="3B8B9B33" w14:textId="0A665377" w:rsidR="0064883F" w:rsidRDefault="0064883F" w:rsidP="0064883F">
            <w:pPr>
              <w:pStyle w:val="ListParagraph"/>
              <w:numPr>
                <w:ilvl w:val="0"/>
                <w:numId w:val="1"/>
              </w:numPr>
              <w:tabs>
                <w:tab w:val="num" w:pos="360"/>
              </w:tabs>
              <w:spacing w:after="320" w:line="300" w:lineRule="auto"/>
              <w:rPr>
                <w:rFonts w:ascii="Avenir Next LT Pro" w:eastAsia="Avenir Next LT Pro" w:hAnsi="Avenir Next LT Pro" w:cs="Avenir Next LT Pro"/>
                <w:color w:val="4C483D"/>
                <w:sz w:val="20"/>
                <w:szCs w:val="20"/>
              </w:rPr>
            </w:pPr>
            <w:r w:rsidRPr="0064883F">
              <w:rPr>
                <w:rFonts w:ascii="Avenir Next LT Pro" w:eastAsia="Avenir Next LT Pro" w:hAnsi="Avenir Next LT Pro" w:cs="Avenir Next LT Pro"/>
                <w:color w:val="4C483D"/>
                <w:sz w:val="20"/>
                <w:szCs w:val="20"/>
              </w:rPr>
              <w:t>List/summarize issues here.</w:t>
            </w:r>
          </w:p>
          <w:p w14:paraId="471075FA" w14:textId="0A98C1AA" w:rsidR="0064883F" w:rsidRDefault="0064883F" w:rsidP="0064883F">
            <w:pPr>
              <w:pStyle w:val="ListParagraph"/>
              <w:numPr>
                <w:ilvl w:val="0"/>
                <w:numId w:val="1"/>
              </w:numPr>
              <w:tabs>
                <w:tab w:val="num" w:pos="360"/>
              </w:tabs>
              <w:spacing w:after="320" w:line="300" w:lineRule="auto"/>
              <w:rPr>
                <w:color w:val="4C483D"/>
                <w:sz w:val="20"/>
                <w:szCs w:val="20"/>
              </w:rPr>
            </w:pPr>
          </w:p>
        </w:tc>
      </w:tr>
      <w:tr w:rsidR="0064883F" w14:paraId="445C1DB0" w14:textId="77777777" w:rsidTr="0064883F">
        <w:trPr>
          <w:trHeight w:val="720"/>
        </w:trPr>
        <w:tc>
          <w:tcPr>
            <w:tcW w:w="2018" w:type="dxa"/>
            <w:tcBorders>
              <w:top w:val="single" w:sz="6" w:space="0" w:color="BCB8AC"/>
              <w:left w:val="nil"/>
              <w:bottom w:val="single" w:sz="6" w:space="0" w:color="BCB8AC"/>
              <w:right w:val="single" w:sz="6" w:space="0" w:color="BCB8AC"/>
            </w:tcBorders>
          </w:tcPr>
          <w:p w14:paraId="1FA465DD" w14:textId="4301A0CA" w:rsidR="0064883F" w:rsidRDefault="0064883F" w:rsidP="0064883F">
            <w:pPr>
              <w:spacing w:after="320" w:line="300" w:lineRule="auto"/>
              <w:rPr>
                <w:rFonts w:ascii="Avenir Next LT Pro" w:eastAsia="Avenir Next LT Pro" w:hAnsi="Avenir Next LT Pro" w:cs="Avenir Next LT Pro"/>
                <w:color w:val="4C483D"/>
                <w:sz w:val="20"/>
                <w:szCs w:val="20"/>
              </w:rPr>
            </w:pPr>
            <w:r w:rsidRPr="0064883F">
              <w:rPr>
                <w:rFonts w:ascii="Avenir Next LT Pro" w:eastAsia="Avenir Next LT Pro" w:hAnsi="Avenir Next LT Pro" w:cs="Avenir Next LT Pro"/>
                <w:b/>
                <w:bCs/>
                <w:color w:val="4C483D"/>
                <w:sz w:val="20"/>
                <w:szCs w:val="20"/>
              </w:rPr>
              <w:t>Scheduled Items:</w:t>
            </w:r>
          </w:p>
          <w:p w14:paraId="5E8503E6" w14:textId="61C37893" w:rsidR="0064883F" w:rsidRDefault="0064883F" w:rsidP="0064883F">
            <w:pPr>
              <w:spacing w:after="320" w:line="300" w:lineRule="auto"/>
              <w:rPr>
                <w:rFonts w:ascii="Avenir Next LT Pro" w:eastAsia="Avenir Next LT Pro" w:hAnsi="Avenir Next LT Pro" w:cs="Avenir Next LT Pro"/>
                <w:color w:val="4C483D"/>
                <w:sz w:val="20"/>
                <w:szCs w:val="20"/>
              </w:rPr>
            </w:pPr>
          </w:p>
        </w:tc>
        <w:tc>
          <w:tcPr>
            <w:tcW w:w="7342" w:type="dxa"/>
            <w:tcBorders>
              <w:top w:val="single" w:sz="6" w:space="0" w:color="BCB8AC"/>
              <w:left w:val="single" w:sz="6" w:space="0" w:color="BCB8AC"/>
              <w:bottom w:val="single" w:sz="6" w:space="0" w:color="BCB8AC"/>
              <w:right w:val="nil"/>
            </w:tcBorders>
          </w:tcPr>
          <w:p w14:paraId="16B31ACA" w14:textId="7819FCF2" w:rsidR="0064883F" w:rsidRDefault="0064883F" w:rsidP="0064883F">
            <w:pPr>
              <w:pStyle w:val="ListParagraph"/>
              <w:numPr>
                <w:ilvl w:val="0"/>
                <w:numId w:val="1"/>
              </w:numPr>
              <w:tabs>
                <w:tab w:val="num" w:pos="360"/>
              </w:tabs>
              <w:spacing w:after="320" w:line="300" w:lineRule="auto"/>
              <w:rPr>
                <w:rFonts w:ascii="Avenir Next LT Pro" w:eastAsia="Avenir Next LT Pro" w:hAnsi="Avenir Next LT Pro" w:cs="Avenir Next LT Pro"/>
                <w:color w:val="4C483D"/>
                <w:sz w:val="20"/>
                <w:szCs w:val="20"/>
              </w:rPr>
            </w:pPr>
            <w:r w:rsidRPr="0064883F">
              <w:rPr>
                <w:rFonts w:ascii="Avenir Next LT Pro" w:eastAsia="Avenir Next LT Pro" w:hAnsi="Avenir Next LT Pro" w:cs="Avenir Next LT Pro"/>
                <w:color w:val="4C483D"/>
                <w:sz w:val="20"/>
                <w:szCs w:val="20"/>
              </w:rPr>
              <w:t>Milestone No. 1</w:t>
            </w:r>
          </w:p>
          <w:p w14:paraId="3B49A9FD" w14:textId="504A89B1" w:rsidR="0064883F" w:rsidRDefault="0064883F" w:rsidP="0064883F">
            <w:pPr>
              <w:pStyle w:val="ListParagraph"/>
              <w:numPr>
                <w:ilvl w:val="0"/>
                <w:numId w:val="1"/>
              </w:numPr>
              <w:tabs>
                <w:tab w:val="num" w:pos="360"/>
              </w:tabs>
              <w:spacing w:after="320" w:line="300" w:lineRule="auto"/>
              <w:rPr>
                <w:rFonts w:ascii="Avenir Next LT Pro" w:eastAsia="Avenir Next LT Pro" w:hAnsi="Avenir Next LT Pro" w:cs="Avenir Next LT Pro"/>
                <w:color w:val="4C483D"/>
                <w:sz w:val="20"/>
                <w:szCs w:val="20"/>
              </w:rPr>
            </w:pPr>
            <w:r w:rsidRPr="0064883F">
              <w:rPr>
                <w:rFonts w:ascii="Avenir Next LT Pro" w:eastAsia="Avenir Next LT Pro" w:hAnsi="Avenir Next LT Pro" w:cs="Avenir Next LT Pro"/>
                <w:color w:val="4C483D"/>
                <w:sz w:val="20"/>
                <w:szCs w:val="20"/>
              </w:rPr>
              <w:t>Milestone No. 2</w:t>
            </w:r>
          </w:p>
          <w:p w14:paraId="1F5C4E86" w14:textId="118927F1" w:rsidR="0064883F" w:rsidRDefault="0064883F" w:rsidP="0064883F">
            <w:pPr>
              <w:pStyle w:val="ListParagraph"/>
              <w:numPr>
                <w:ilvl w:val="0"/>
                <w:numId w:val="1"/>
              </w:numPr>
              <w:tabs>
                <w:tab w:val="num" w:pos="360"/>
              </w:tabs>
              <w:spacing w:after="320" w:line="300" w:lineRule="auto"/>
              <w:rPr>
                <w:rFonts w:ascii="Avenir Next LT Pro" w:eastAsia="Avenir Next LT Pro" w:hAnsi="Avenir Next LT Pro" w:cs="Avenir Next LT Pro"/>
                <w:color w:val="4C483D"/>
                <w:sz w:val="20"/>
                <w:szCs w:val="20"/>
              </w:rPr>
            </w:pPr>
            <w:r w:rsidRPr="0064883F">
              <w:rPr>
                <w:rFonts w:ascii="Avenir Next LT Pro" w:eastAsia="Avenir Next LT Pro" w:hAnsi="Avenir Next LT Pro" w:cs="Avenir Next LT Pro"/>
                <w:color w:val="4C483D"/>
                <w:sz w:val="20"/>
                <w:szCs w:val="20"/>
              </w:rPr>
              <w:t>Milestone No. 3</w:t>
            </w:r>
          </w:p>
        </w:tc>
      </w:tr>
      <w:tr w:rsidR="0064883F" w14:paraId="001D98AC" w14:textId="77777777" w:rsidTr="0064883F">
        <w:trPr>
          <w:trHeight w:val="720"/>
        </w:trPr>
        <w:tc>
          <w:tcPr>
            <w:tcW w:w="2018" w:type="dxa"/>
            <w:tcBorders>
              <w:top w:val="single" w:sz="6" w:space="0" w:color="BCB8AC"/>
              <w:left w:val="nil"/>
              <w:bottom w:val="single" w:sz="6" w:space="0" w:color="BCB8AC"/>
              <w:right w:val="single" w:sz="6" w:space="0" w:color="BCB8AC"/>
            </w:tcBorders>
          </w:tcPr>
          <w:p w14:paraId="479FF631" w14:textId="59825B46" w:rsidR="0064883F" w:rsidRDefault="0064883F" w:rsidP="0064883F">
            <w:pPr>
              <w:spacing w:after="320" w:line="300" w:lineRule="auto"/>
              <w:rPr>
                <w:rFonts w:ascii="Avenir Next LT Pro" w:eastAsia="Avenir Next LT Pro" w:hAnsi="Avenir Next LT Pro" w:cs="Avenir Next LT Pro"/>
                <w:b/>
                <w:bCs/>
                <w:color w:val="000000" w:themeColor="text1"/>
                <w:sz w:val="20"/>
                <w:szCs w:val="20"/>
              </w:rPr>
            </w:pPr>
            <w:r w:rsidRPr="0064883F">
              <w:rPr>
                <w:rFonts w:ascii="Avenir Next LT Pro" w:eastAsia="Avenir Next LT Pro" w:hAnsi="Avenir Next LT Pro" w:cs="Avenir Next LT Pro"/>
                <w:b/>
                <w:bCs/>
                <w:color w:val="000000" w:themeColor="text1"/>
                <w:sz w:val="20"/>
                <w:szCs w:val="20"/>
              </w:rPr>
              <w:t>Areas/questions for discussion:</w:t>
            </w:r>
          </w:p>
          <w:p w14:paraId="0C7925D3" w14:textId="3D3308CC" w:rsidR="0064883F" w:rsidRDefault="0064883F" w:rsidP="0064883F">
            <w:pPr>
              <w:spacing w:after="320" w:line="300" w:lineRule="auto"/>
              <w:rPr>
                <w:rFonts w:ascii="Avenir Next LT Pro" w:eastAsia="Avenir Next LT Pro" w:hAnsi="Avenir Next LT Pro" w:cs="Avenir Next LT Pr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2" w:type="dxa"/>
            <w:tcBorders>
              <w:top w:val="single" w:sz="6" w:space="0" w:color="BCB8AC"/>
              <w:left w:val="single" w:sz="6" w:space="0" w:color="BCB8AC"/>
              <w:bottom w:val="single" w:sz="6" w:space="0" w:color="BCB8AC"/>
              <w:right w:val="nil"/>
            </w:tcBorders>
          </w:tcPr>
          <w:p w14:paraId="39884CE5" w14:textId="728BEFB5" w:rsidR="0064883F" w:rsidRDefault="0064883F" w:rsidP="0064883F">
            <w:pPr>
              <w:pStyle w:val="ListParagraph"/>
              <w:numPr>
                <w:ilvl w:val="0"/>
                <w:numId w:val="1"/>
              </w:numPr>
              <w:tabs>
                <w:tab w:val="num" w:pos="360"/>
              </w:tabs>
              <w:spacing w:after="320" w:line="300" w:lineRule="auto"/>
              <w:rPr>
                <w:rFonts w:ascii="Avenir Next LT Pro" w:eastAsia="Avenir Next LT Pro" w:hAnsi="Avenir Next LT Pro" w:cs="Avenir Next LT Pro"/>
                <w:color w:val="4C483D"/>
                <w:sz w:val="20"/>
                <w:szCs w:val="20"/>
              </w:rPr>
            </w:pPr>
            <w:r w:rsidRPr="0064883F">
              <w:rPr>
                <w:rFonts w:ascii="Avenir Next LT Pro" w:eastAsia="Avenir Next LT Pro" w:hAnsi="Avenir Next LT Pro" w:cs="Avenir Next LT Pro"/>
                <w:color w:val="000000" w:themeColor="text1"/>
                <w:sz w:val="20"/>
                <w:szCs w:val="20"/>
              </w:rPr>
              <w:t>List/summarize topics here.</w:t>
            </w:r>
          </w:p>
        </w:tc>
      </w:tr>
    </w:tbl>
    <w:p w14:paraId="2C078E63" w14:textId="631829DF" w:rsidR="005674D7" w:rsidRDefault="005674D7" w:rsidP="0064883F">
      <w:pPr>
        <w:tabs>
          <w:tab w:val="left" w:pos="8750"/>
        </w:tabs>
        <w:spacing w:before="360" w:after="240" w:line="300" w:lineRule="auto"/>
        <w:rPr>
          <w:rFonts w:ascii="Calibri" w:eastAsia="Calibri" w:hAnsi="Calibri" w:cs="Calibri"/>
          <w:color w:val="DF1010"/>
          <w:sz w:val="20"/>
          <w:szCs w:val="20"/>
        </w:rPr>
      </w:pPr>
    </w:p>
    <w:sectPr w:rsidR="005674D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D56B" w14:textId="77777777" w:rsidR="00F03FCC" w:rsidRDefault="00F03FCC">
      <w:pPr>
        <w:spacing w:after="0" w:line="240" w:lineRule="auto"/>
      </w:pPr>
      <w:r>
        <w:separator/>
      </w:r>
    </w:p>
  </w:endnote>
  <w:endnote w:type="continuationSeparator" w:id="0">
    <w:p w14:paraId="1437BD7B" w14:textId="77777777" w:rsidR="00F03FCC" w:rsidRDefault="00F03FCC">
      <w:pPr>
        <w:spacing w:after="0" w:line="240" w:lineRule="auto"/>
      </w:pPr>
      <w:r>
        <w:continuationSeparator/>
      </w:r>
    </w:p>
  </w:endnote>
  <w:endnote w:type="continuationNotice" w:id="1">
    <w:p w14:paraId="1E1DE11B" w14:textId="77777777" w:rsidR="00F03FCC" w:rsidRDefault="00F03F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4883F" w14:paraId="6162E98C" w14:textId="77777777" w:rsidTr="0064883F">
      <w:tc>
        <w:tcPr>
          <w:tcW w:w="3120" w:type="dxa"/>
        </w:tcPr>
        <w:p w14:paraId="363942E4" w14:textId="66FA1E63" w:rsidR="0064883F" w:rsidRDefault="0064883F" w:rsidP="0064883F">
          <w:pPr>
            <w:pStyle w:val="Header"/>
            <w:ind w:left="-115"/>
          </w:pPr>
        </w:p>
      </w:tc>
      <w:tc>
        <w:tcPr>
          <w:tcW w:w="3120" w:type="dxa"/>
        </w:tcPr>
        <w:p w14:paraId="6E0789F4" w14:textId="4EFF5AA5" w:rsidR="0064883F" w:rsidRDefault="0064883F" w:rsidP="0064883F">
          <w:pPr>
            <w:pStyle w:val="Header"/>
            <w:jc w:val="center"/>
          </w:pPr>
        </w:p>
      </w:tc>
      <w:tc>
        <w:tcPr>
          <w:tcW w:w="3120" w:type="dxa"/>
        </w:tcPr>
        <w:p w14:paraId="4B80E62D" w14:textId="630146C7" w:rsidR="0064883F" w:rsidRDefault="0064883F" w:rsidP="0064883F">
          <w:pPr>
            <w:pStyle w:val="Header"/>
            <w:ind w:right="-115"/>
            <w:jc w:val="right"/>
          </w:pPr>
        </w:p>
      </w:tc>
    </w:tr>
  </w:tbl>
  <w:p w14:paraId="67A80410" w14:textId="7B996922" w:rsidR="0064883F" w:rsidRDefault="0064883F" w:rsidP="00648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F8A9" w14:textId="77777777" w:rsidR="00F03FCC" w:rsidRDefault="00F03FCC">
      <w:pPr>
        <w:spacing w:after="0" w:line="240" w:lineRule="auto"/>
      </w:pPr>
      <w:r>
        <w:separator/>
      </w:r>
    </w:p>
  </w:footnote>
  <w:footnote w:type="continuationSeparator" w:id="0">
    <w:p w14:paraId="1E57DD50" w14:textId="77777777" w:rsidR="00F03FCC" w:rsidRDefault="00F03FCC">
      <w:pPr>
        <w:spacing w:after="0" w:line="240" w:lineRule="auto"/>
      </w:pPr>
      <w:r>
        <w:continuationSeparator/>
      </w:r>
    </w:p>
  </w:footnote>
  <w:footnote w:type="continuationNotice" w:id="1">
    <w:p w14:paraId="310B988E" w14:textId="77777777" w:rsidR="00F03FCC" w:rsidRDefault="00F03F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4883F" w14:paraId="6E84F5BC" w14:textId="77777777" w:rsidTr="0064883F">
      <w:tc>
        <w:tcPr>
          <w:tcW w:w="3120" w:type="dxa"/>
        </w:tcPr>
        <w:p w14:paraId="399CCA30" w14:textId="63182EA2" w:rsidR="0064883F" w:rsidRDefault="0064883F">
          <w:r>
            <w:rPr>
              <w:noProof/>
            </w:rPr>
            <w:drawing>
              <wp:inline distT="0" distB="0" distL="0" distR="0" wp14:anchorId="034E646D" wp14:editId="425AE9B0">
                <wp:extent cx="1762125" cy="361950"/>
                <wp:effectExtent l="0" t="0" r="0" b="0"/>
                <wp:docPr id="1623081826" name="Picture 16230818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08EC8E4B" w14:textId="271C1680" w:rsidR="0064883F" w:rsidRDefault="0064883F" w:rsidP="0064883F">
          <w:pPr>
            <w:pStyle w:val="Header"/>
            <w:jc w:val="center"/>
          </w:pPr>
        </w:p>
      </w:tc>
      <w:tc>
        <w:tcPr>
          <w:tcW w:w="3120" w:type="dxa"/>
        </w:tcPr>
        <w:p w14:paraId="1F70BCF0" w14:textId="59090122" w:rsidR="0064883F" w:rsidRDefault="7C51D661" w:rsidP="0064883F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2C24890" wp14:editId="114358D5">
                <wp:extent cx="1828800" cy="266700"/>
                <wp:effectExtent l="0" t="0" r="0" b="0"/>
                <wp:docPr id="717634829" name="Picture 7176348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1C20EE" w14:textId="01B837BD" w:rsidR="0064883F" w:rsidRDefault="0064883F" w:rsidP="00648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939C7"/>
    <w:multiLevelType w:val="hybridMultilevel"/>
    <w:tmpl w:val="81C257EA"/>
    <w:lvl w:ilvl="0" w:tplc="253E22B6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EBC22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B8A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4F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25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94C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22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AA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2A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93D4E"/>
    <w:multiLevelType w:val="hybridMultilevel"/>
    <w:tmpl w:val="22CEC170"/>
    <w:lvl w:ilvl="0" w:tplc="9D566A4E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AE9AE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288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24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4B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4A1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65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E5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62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56079"/>
    <w:multiLevelType w:val="hybridMultilevel"/>
    <w:tmpl w:val="A9AA4F50"/>
    <w:lvl w:ilvl="0" w:tplc="141A9D7E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50321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7CD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4D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A6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480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AC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0C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2B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2626">
    <w:abstractNumId w:val="0"/>
  </w:num>
  <w:num w:numId="2" w16cid:durableId="2078748410">
    <w:abstractNumId w:val="1"/>
  </w:num>
  <w:num w:numId="3" w16cid:durableId="1813910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F377F4"/>
    <w:rsid w:val="000D624D"/>
    <w:rsid w:val="00210197"/>
    <w:rsid w:val="00222F64"/>
    <w:rsid w:val="003714F6"/>
    <w:rsid w:val="00435A71"/>
    <w:rsid w:val="004E5F2D"/>
    <w:rsid w:val="00560691"/>
    <w:rsid w:val="005674D7"/>
    <w:rsid w:val="005D618D"/>
    <w:rsid w:val="0064883F"/>
    <w:rsid w:val="00AC7021"/>
    <w:rsid w:val="00B1080F"/>
    <w:rsid w:val="00B578AD"/>
    <w:rsid w:val="00C346CE"/>
    <w:rsid w:val="00C7260E"/>
    <w:rsid w:val="00F03FCC"/>
    <w:rsid w:val="07C78CB6"/>
    <w:rsid w:val="0CBDB0F0"/>
    <w:rsid w:val="1C686C0E"/>
    <w:rsid w:val="1DF377F4"/>
    <w:rsid w:val="230DF960"/>
    <w:rsid w:val="24ED91C0"/>
    <w:rsid w:val="2910A348"/>
    <w:rsid w:val="2B79920E"/>
    <w:rsid w:val="3170535C"/>
    <w:rsid w:val="329FF1C3"/>
    <w:rsid w:val="377362E6"/>
    <w:rsid w:val="3A6DF944"/>
    <w:rsid w:val="3C66555A"/>
    <w:rsid w:val="4438BD91"/>
    <w:rsid w:val="5B02B527"/>
    <w:rsid w:val="5F80592B"/>
    <w:rsid w:val="611C298C"/>
    <w:rsid w:val="7C51D661"/>
    <w:rsid w:val="7FBB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77F4"/>
  <w15:chartTrackingRefBased/>
  <w15:docId w15:val="{C98940C4-1079-47EF-995A-5A5D37D5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On-Track">
    <w:name w:val="Bullet On-Track"/>
    <w:basedOn w:val="Normal"/>
    <w:link w:val="BulletOn-TrackChar"/>
    <w:qFormat/>
    <w:rsid w:val="0064883F"/>
    <w:pPr>
      <w:spacing w:after="320"/>
    </w:pPr>
    <w:rPr>
      <w:rFonts w:ascii="Avenir Next LT Pro" w:eastAsia="Avenir Next LT Pro" w:hAnsi="Avenir Next LT Pro" w:cs="Avenir Next LT Pro"/>
      <w:b/>
      <w:bCs/>
      <w:color w:val="669748"/>
      <w:sz w:val="24"/>
      <w:szCs w:val="24"/>
    </w:rPr>
  </w:style>
  <w:style w:type="character" w:customStyle="1" w:styleId="BulletOn-TrackChar">
    <w:name w:val="Bullet On-Track Char"/>
    <w:basedOn w:val="DefaultParagraphFont"/>
    <w:link w:val="BulletOn-Track"/>
    <w:rsid w:val="0064883F"/>
    <w:rPr>
      <w:rFonts w:ascii="Avenir Next LT Pro" w:eastAsia="Avenir Next LT Pro" w:hAnsi="Avenir Next LT Pro" w:cs="Avenir Next LT Pro"/>
      <w:b/>
      <w:bCs/>
      <w:color w:val="669748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ulletOn-Track0">
    <w:name w:val="Bullet: On-Track"/>
    <w:basedOn w:val="Normal"/>
    <w:qFormat/>
    <w:rsid w:val="00AC7021"/>
    <w:pPr>
      <w:spacing w:after="320" w:line="30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342EB983F9B49ACDEA57B28578D48" ma:contentTypeVersion="33" ma:contentTypeDescription="Create a new document." ma:contentTypeScope="" ma:versionID="3f68874860e9d1f7843483578e939831">
  <xsd:schema xmlns:xsd="http://www.w3.org/2001/XMLSchema" xmlns:xs="http://www.w3.org/2001/XMLSchema" xmlns:p="http://schemas.microsoft.com/office/2006/metadata/properties" xmlns:ns2="242468d1-8546-4eb3-abd9-50305f303ed7" xmlns:ns3="918f20ab-302a-4ad2-992d-7ad91d870ea2" targetNamespace="http://schemas.microsoft.com/office/2006/metadata/properties" ma:root="true" ma:fieldsID="59f57773652f6fb135e9afc42356c590" ns2:_="" ns3:_="">
    <xsd:import namespace="242468d1-8546-4eb3-abd9-50305f303ed7"/>
    <xsd:import namespace="918f20ab-302a-4ad2-992d-7ad91d870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st_x0020_" minOccurs="0"/>
                <xsd:element ref="ns3:MediaServiceAutoKeyPoints" minOccurs="0"/>
                <xsd:element ref="ns3:MediaServiceKeyPoints" minOccurs="0"/>
                <xsd:element ref="ns3:Purpose" minOccurs="0"/>
                <xsd:element ref="ns3:MediaLengthInSeconds" minOccurs="0"/>
                <xsd:element ref="ns3:Vers_x002c_" minOccurs="0"/>
                <xsd:element ref="ns3:Not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468d1-8546-4eb3-abd9-50305f303e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03091ce3-2422-49c7-99d5-baa51be0d6f9}" ma:internalName="TaxCatchAll" ma:showField="CatchAllData" ma:web="242468d1-8546-4eb3-abd9-50305f303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20ab-302a-4ad2-992d-7ad91d870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Test_x0020_" ma:index="20" nillable="true" ma:displayName="Test " ma:format="Hyperlink" ma:internalName="Test_x002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urpose" ma:index="23" nillable="true" ma:displayName="Purpose" ma:description="What part of Phase 2 does the file apply to" ma:format="Dropdown" ma:internalName="Purpo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scovery/Requirements Gathering"/>
                    <xsd:enumeration value="Prototype Build"/>
                    <xsd:enumeration value="PoC Presentation"/>
                    <xsd:enumeration value="SoW (J-T Phase 0)"/>
                    <xsd:enumeration value="Proposal (Client Phase 0)"/>
                    <xsd:enumeration value="Client Communications"/>
                    <xsd:enumeration value="Project Planning tool"/>
                    <xsd:enumeration value="Training/Documentation"/>
                    <xsd:enumeration value="Testing"/>
                    <xsd:enumeration value="Data Discovery - Pre-LS Migr.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Vers_x002c_" ma:index="25" nillable="true" ma:displayName="Vers," ma:format="Dropdown" ma:internalName="Vers_x002c_">
      <xsd:simpleType>
        <xsd:restriction base="dms:Choice">
          <xsd:enumeration value="Draft"/>
          <xsd:enumeration value="Final"/>
          <xsd:enumeration value="Template/Example"/>
        </xsd:restriction>
      </xsd:simpleType>
    </xsd:element>
    <xsd:element name="Notes" ma:index="26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8b53bc2a-031f-4db2-82a3-2b4c3d826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18f20ab-302a-4ad2-992d-7ad91d870ea2" xsi:nil="true"/>
    <Purpose xmlns="918f20ab-302a-4ad2-992d-7ad91d870ea2" xsi:nil="true"/>
    <Vers_x002c_ xmlns="918f20ab-302a-4ad2-992d-7ad91d870ea2" xsi:nil="true"/>
    <Test_x0020_ xmlns="918f20ab-302a-4ad2-992d-7ad91d870ea2">
      <Url xsi:nil="true"/>
      <Description xsi:nil="true"/>
    </Test_x0020_>
    <TaxCatchAll xmlns="242468d1-8546-4eb3-abd9-50305f303ed7" xsi:nil="true"/>
    <lcf76f155ced4ddcb4097134ff3c332f xmlns="918f20ab-302a-4ad2-992d-7ad91d870e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4A8C2-C305-499D-9B0E-3112851FB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5CA65-E2B9-4109-AC67-6C2785DE808A}"/>
</file>

<file path=customXml/itemProps3.xml><?xml version="1.0" encoding="utf-8"?>
<ds:datastoreItem xmlns:ds="http://schemas.openxmlformats.org/officeDocument/2006/customXml" ds:itemID="{01987639-FA6D-4514-877E-D7122B954106}">
  <ds:schemaRefs>
    <ds:schemaRef ds:uri="http://schemas.microsoft.com/office/2006/metadata/properties"/>
    <ds:schemaRef ds:uri="http://schemas.microsoft.com/office/infopath/2007/PartnerControls"/>
    <ds:schemaRef ds:uri="918f20ab-302a-4ad2-992d-7ad91d870ea2"/>
  </ds:schemaRefs>
</ds:datastoreItem>
</file>

<file path=customXml/itemProps4.xml><?xml version="1.0" encoding="utf-8"?>
<ds:datastoreItem xmlns:ds="http://schemas.openxmlformats.org/officeDocument/2006/customXml" ds:itemID="{76A4C937-EC47-4975-AC93-D652879F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Smith</dc:creator>
  <cp:keywords/>
  <dc:description/>
  <cp:lastModifiedBy>Alexandra Smith</cp:lastModifiedBy>
  <cp:revision>8</cp:revision>
  <dcterms:created xsi:type="dcterms:W3CDTF">2022-05-10T16:30:00Z</dcterms:created>
  <dcterms:modified xsi:type="dcterms:W3CDTF">2022-05-27T15:56:00Z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0x010100FB5342EB983F9B49ACDEA57B28578D48</vt:lpwstr>
  </property>
  <property fmtid="{D5CDD505-2E9C-101B-9397-08002B2CF9AE}" pid="3" name="Test">
    <vt:lpwstr>, </vt:lpwstr>
  </property>
</Properties>
</file>